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FA" w:rsidRPr="007F05FA" w:rsidRDefault="007F05FA" w:rsidP="007F05FA">
      <w:pPr>
        <w:ind w:left="4536"/>
        <w:jc w:val="right"/>
      </w:pPr>
      <w:r w:rsidRPr="007F05FA">
        <w:t>Rennes,</w:t>
      </w:r>
    </w:p>
    <w:p w:rsidR="007F05FA" w:rsidRPr="007F05FA" w:rsidRDefault="007F05FA" w:rsidP="007F05FA">
      <w:pPr>
        <w:ind w:left="4536"/>
        <w:jc w:val="right"/>
      </w:pPr>
      <w:r w:rsidRPr="007F05FA">
        <w:t>Le 26.03.18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Mesdames, Messieurs,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Chers président(e)s d’associations sportives ou culturelles FSCF,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 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Vous le savez peut-être, depuis quelques mois, notre comité départemental est à pied d’œuvre 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pour préparer l’accueil du congrès national de la FSCF, le 1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szCs w:val="18"/>
          <w:bdr w:val="none" w:sz="0" w:space="0" w:color="auto" w:frame="1"/>
          <w:vertAlign w:val="superscript"/>
          <w:lang w:eastAsia="fr-FR"/>
        </w:rPr>
        <w:t>er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 week-end de décembre 2018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, évènement qui se tiendra au Couvent des Jacobins, en plein centre-ville de RENNES et qui rassemblera autour de 800 personnes. Ce sera le Congrès des 120 ans de la Fédération.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A cette occasion, une commission animation s’est mise en place pour préparer notamment le 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spectacle de gala qui aura lieu le samedi soir 1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szCs w:val="18"/>
          <w:bdr w:val="none" w:sz="0" w:space="0" w:color="auto" w:frame="1"/>
          <w:vertAlign w:val="superscript"/>
          <w:lang w:eastAsia="fr-FR"/>
        </w:rPr>
        <w:t>er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 décembre 2018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 et qui sera présenté à plus de 600 personnes dans un lieu magnifique.</w:t>
      </w:r>
      <w:r w:rsidRPr="007F05FA">
        <w:rPr>
          <w:rFonts w:ascii="Calibri" w:eastAsia="Times New Roman" w:hAnsi="Calibri" w:cs="Times New Roman"/>
          <w:color w:val="000000" w:themeColor="text1"/>
          <w:lang w:eastAsia="fr-FR"/>
        </w:rPr>
        <w:t xml:space="preserve"> 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Oui, cela va très vite arriver… et oui, dès la prochaine saison…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Nous avons donc besoin dès aujourd’hui de construire ce spectacle. Peut-être que votre association, une de vos sections, peut contribuer à son élaboration, notre objectif étant 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mettre en lumière les compétences artistiques et sportives de nos associations affiliées à la FSCF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 et ce congrès national est une excellente occasion.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Voici donc, le sens de ce courrier : 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Souhaitez-vous participer à ce spectacle, qui se déroulera sur la scène du grand auditorium du Couvent des Jacobins ?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Que pouvez-vous nous proposer,  d’une durée de 3 à 10 minutes ? 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Nous vous remercions de nous transmettre les coordonnées de la personne </w:t>
      </w:r>
      <w:proofErr w:type="spellStart"/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référente</w:t>
      </w:r>
      <w:proofErr w:type="spellEnd"/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 dans votre association.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Nous espérons la plus grande participation, que ce soit dans 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la proposition de spectacle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 que vous saurez faire, ou dans </w:t>
      </w:r>
      <w:r w:rsidRPr="007F05FA">
        <w:rPr>
          <w:rFonts w:ascii="Calibri" w:eastAsia="Times New Roman" w:hAnsi="Calibri" w:cs="Times New Roman"/>
          <w:b/>
          <w:bCs/>
          <w:iCs/>
          <w:color w:val="000000" w:themeColor="text1"/>
          <w:bdr w:val="none" w:sz="0" w:space="0" w:color="auto" w:frame="1"/>
          <w:lang w:eastAsia="fr-FR"/>
        </w:rPr>
        <w:t>votre contribution en tant que bénévole</w:t>
      </w: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 pour accueillir les congressistes venus de toute la France et de divers domaines sportifs ou culturels. Un appel aux bénévoles vous parviendra plus tard.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Et oui, c’est bien là l’occasion de faire vivre </w:t>
      </w:r>
      <w:proofErr w:type="gramStart"/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la multi-activités</w:t>
      </w:r>
      <w:proofErr w:type="gramEnd"/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 xml:space="preserve"> de la FSCF à travers ce que chaque association saura apporter.</w:t>
      </w:r>
    </w:p>
    <w:p w:rsidR="007F05FA" w:rsidRPr="007F05FA" w:rsidRDefault="007F05FA" w:rsidP="007F05FA">
      <w:pPr>
        <w:shd w:val="clear" w:color="auto" w:fill="FFFFFF"/>
        <w:spacing w:before="120" w:line="312" w:lineRule="atLeast"/>
        <w:ind w:left="-284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Comptant sur votre retour rapide, au plus tard le 17 avril, à l’aide du coupon ci-joint, pour pouvoir avancer sur ce beau projet, nous restons à votre disposition pour de plus amples renseignements et vous remercions bien sincèrement.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-284"/>
        <w:jc w:val="both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t>A bientôt !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4536"/>
        <w:jc w:val="right"/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  <w:t xml:space="preserve">Pour le Comité Départemental 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4536"/>
        <w:jc w:val="right"/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</w:pPr>
      <w:proofErr w:type="gramStart"/>
      <w:r w:rsidRPr="007F05FA"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  <w:t>et</w:t>
      </w:r>
      <w:proofErr w:type="gramEnd"/>
      <w:r w:rsidRPr="007F05FA"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  <w:t xml:space="preserve"> l</w:t>
      </w:r>
      <w:r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  <w:t>a commission animation Congrès</w:t>
      </w:r>
    </w:p>
    <w:p w:rsidR="007F05FA" w:rsidRPr="007F05FA" w:rsidRDefault="007F05FA" w:rsidP="007F05FA">
      <w:pPr>
        <w:shd w:val="clear" w:color="auto" w:fill="FFFFFF"/>
        <w:spacing w:line="312" w:lineRule="atLeast"/>
        <w:ind w:left="4536"/>
        <w:jc w:val="right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b/>
          <w:iCs/>
          <w:color w:val="000000" w:themeColor="text1"/>
          <w:bdr w:val="none" w:sz="0" w:space="0" w:color="auto" w:frame="1"/>
          <w:lang w:eastAsia="fr-FR"/>
        </w:rPr>
        <w:t>Julie GOUYGOU et Laurence LEPAGE</w:t>
      </w:r>
    </w:p>
    <w:p w:rsidR="007F05FA" w:rsidRPr="007F05FA" w:rsidRDefault="007F05FA">
      <w:pPr>
        <w:spacing w:after="200" w:line="276" w:lineRule="auto"/>
        <w:ind w:left="0"/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</w:pPr>
      <w:r w:rsidRPr="007F05FA">
        <w:rPr>
          <w:rFonts w:ascii="Calibri" w:eastAsia="Times New Roman" w:hAnsi="Calibri" w:cs="Times New Roman"/>
          <w:iCs/>
          <w:color w:val="000000" w:themeColor="text1"/>
          <w:bdr w:val="none" w:sz="0" w:space="0" w:color="auto" w:frame="1"/>
          <w:lang w:eastAsia="fr-FR"/>
        </w:rPr>
        <w:br w:type="page"/>
      </w:r>
    </w:p>
    <w:p w:rsidR="007F05FA" w:rsidRPr="00C15F0E" w:rsidRDefault="007F05FA" w:rsidP="007F05FA">
      <w:pPr>
        <w:ind w:left="-284"/>
        <w:jc w:val="center"/>
        <w:rPr>
          <w:b/>
          <w:color w:val="000000" w:themeColor="text1"/>
        </w:rPr>
      </w:pPr>
      <w:r w:rsidRPr="00C15F0E">
        <w:rPr>
          <w:b/>
          <w:color w:val="000000" w:themeColor="text1"/>
        </w:rPr>
        <w:lastRenderedPageBreak/>
        <w:t>Préparation de l’animation du Congrès fédéral – 1</w:t>
      </w:r>
      <w:r w:rsidRPr="00C15F0E">
        <w:rPr>
          <w:b/>
          <w:color w:val="000000" w:themeColor="text1"/>
          <w:vertAlign w:val="superscript"/>
        </w:rPr>
        <w:t>er</w:t>
      </w:r>
      <w:r w:rsidRPr="00C15F0E">
        <w:rPr>
          <w:b/>
          <w:color w:val="000000" w:themeColor="text1"/>
        </w:rPr>
        <w:t xml:space="preserve"> et 2 décembre 2018 – à RENNES</w:t>
      </w:r>
    </w:p>
    <w:p w:rsidR="007F05FA" w:rsidRDefault="007F05FA" w:rsidP="007F05FA">
      <w:pPr>
        <w:ind w:left="-284"/>
        <w:jc w:val="center"/>
        <w:rPr>
          <w:b/>
          <w:color w:val="000000" w:themeColor="text1"/>
        </w:rPr>
      </w:pPr>
      <w:r w:rsidRPr="00C15F0E">
        <w:rPr>
          <w:b/>
          <w:color w:val="000000" w:themeColor="text1"/>
        </w:rPr>
        <w:t>Coupon à renvoyer par retour et au plus</w:t>
      </w:r>
      <w:r>
        <w:rPr>
          <w:b/>
          <w:color w:val="000000" w:themeColor="text1"/>
        </w:rPr>
        <w:t xml:space="preserve"> tard le </w:t>
      </w:r>
      <w:r w:rsidRPr="0033630A">
        <w:rPr>
          <w:b/>
          <w:color w:val="000000" w:themeColor="text1"/>
          <w:sz w:val="28"/>
          <w:szCs w:val="28"/>
        </w:rPr>
        <w:t>17 avril 2018</w:t>
      </w:r>
    </w:p>
    <w:p w:rsidR="007F05FA" w:rsidRPr="00C15F0E" w:rsidRDefault="007F05FA" w:rsidP="007F05FA">
      <w:pPr>
        <w:ind w:left="-284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à</w:t>
      </w:r>
      <w:proofErr w:type="gramEnd"/>
      <w:r>
        <w:rPr>
          <w:b/>
          <w:color w:val="000000" w:themeColor="text1"/>
        </w:rPr>
        <w:t xml:space="preserve"> FSCF CD35 – BP 10303 – 35203 RENNES Cedex 2</w:t>
      </w:r>
    </w:p>
    <w:p w:rsidR="007F05FA" w:rsidRPr="00C15F0E" w:rsidRDefault="007F05FA" w:rsidP="007F05FA">
      <w:pPr>
        <w:ind w:left="-284"/>
        <w:rPr>
          <w:color w:val="000000" w:themeColor="text1"/>
        </w:rPr>
      </w:pP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Nom de l’association : .........................................................</w:t>
      </w:r>
      <w:r>
        <w:rPr>
          <w:color w:val="000000" w:themeColor="text1"/>
        </w:rPr>
        <w:t xml:space="preserve"> </w:t>
      </w:r>
      <w:r w:rsidRPr="00C15F0E">
        <w:rPr>
          <w:color w:val="000000" w:themeColor="text1"/>
        </w:rPr>
        <w:t>Commune : .................................................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Coordonnées du (de la) président (e) : ........................................................Tél : ....................................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Coordonnées du (de la) référent(e) de l’activité concernée : ..................................................................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Proposition d’animation pour le spectacle de gala du Congrès FSCF (1</w:t>
      </w:r>
      <w:r w:rsidRPr="00C15F0E">
        <w:rPr>
          <w:color w:val="000000" w:themeColor="text1"/>
          <w:vertAlign w:val="superscript"/>
        </w:rPr>
        <w:t>er</w:t>
      </w:r>
      <w:r w:rsidRPr="00C15F0E">
        <w:rPr>
          <w:color w:val="000000" w:themeColor="text1"/>
        </w:rPr>
        <w:t xml:space="preserve"> décembre 2018)  -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Rapide descriptif (si po</w:t>
      </w:r>
      <w:r>
        <w:rPr>
          <w:color w:val="000000" w:themeColor="text1"/>
        </w:rPr>
        <w:t>ssible nous transmettre une vidé</w:t>
      </w:r>
      <w:r w:rsidRPr="00C15F0E">
        <w:rPr>
          <w:color w:val="000000" w:themeColor="text1"/>
        </w:rPr>
        <w:t>o) :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Thème </w:t>
      </w:r>
      <w:proofErr w:type="gramStart"/>
      <w:r w:rsidRPr="00C15F0E">
        <w:rPr>
          <w:color w:val="000000" w:themeColor="text1"/>
        </w:rPr>
        <w:t>:  ....................................................................................................................................................</w:t>
      </w:r>
      <w:proofErr w:type="gramEnd"/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Durée approximative : ..............................................................................................................................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Contraintes techniques : ...........................................................................................................................</w:t>
      </w:r>
    </w:p>
    <w:p w:rsidR="007F05FA" w:rsidRPr="00C15F0E" w:rsidRDefault="007F05FA" w:rsidP="007F05FA">
      <w:pPr>
        <w:spacing w:before="240"/>
        <w:ind w:left="-284"/>
        <w:rPr>
          <w:color w:val="000000" w:themeColor="text1"/>
        </w:rPr>
      </w:pPr>
      <w:r w:rsidRPr="00C15F0E">
        <w:rPr>
          <w:color w:val="000000" w:themeColor="text1"/>
        </w:rPr>
        <w:t>Nombres de personnes pouvant intervenir : ............................................................................................</w:t>
      </w:r>
    </w:p>
    <w:p w:rsidR="007F05FA" w:rsidRPr="004E08D5" w:rsidRDefault="007F05FA" w:rsidP="007F05FA">
      <w:pPr>
        <w:spacing w:before="240"/>
        <w:ind w:left="-284"/>
        <w:rPr>
          <w:color w:val="FF0000"/>
        </w:rPr>
      </w:pPr>
      <w:r w:rsidRPr="00C15F0E">
        <w:rPr>
          <w:color w:val="000000" w:themeColor="text1"/>
        </w:rPr>
        <w:t>Remarques ou questions éventuelles : .....................................................................................................</w:t>
      </w: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  <w:r>
        <w:tab/>
      </w:r>
    </w:p>
    <w:p w:rsidR="007F05FA" w:rsidRDefault="007F05FA" w:rsidP="007F05FA">
      <w:pPr>
        <w:ind w:left="0"/>
      </w:pPr>
    </w:p>
    <w:p w:rsidR="007F05FA" w:rsidRDefault="007F05FA" w:rsidP="007F05FA">
      <w:pPr>
        <w:ind w:left="0"/>
      </w:pPr>
    </w:p>
    <w:p w:rsidR="00554C65" w:rsidRDefault="00554C65" w:rsidP="007F05FA">
      <w:pPr>
        <w:ind w:left="0"/>
      </w:pPr>
    </w:p>
    <w:sectPr w:rsidR="00554C65" w:rsidSect="000C25E5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E7" w:rsidRDefault="00B64DE7" w:rsidP="00927294">
      <w:r>
        <w:separator/>
      </w:r>
    </w:p>
  </w:endnote>
  <w:endnote w:type="continuationSeparator" w:id="0">
    <w:p w:rsidR="00B64DE7" w:rsidRDefault="00B64DE7" w:rsidP="0092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E7" w:rsidRDefault="00B64DE7" w:rsidP="00927294">
      <w:r>
        <w:separator/>
      </w:r>
    </w:p>
  </w:footnote>
  <w:footnote w:type="continuationSeparator" w:id="0">
    <w:p w:rsidR="00B64DE7" w:rsidRDefault="00B64DE7" w:rsidP="0092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4" w:rsidRDefault="00B64DE7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:rsidR="004E3B14" w:rsidRDefault="007F05FA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10795</wp:posOffset>
          </wp:positionV>
          <wp:extent cx="1793516" cy="1480819"/>
          <wp:effectExtent l="0" t="0" r="1016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16" cy="148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F621E4" w:rsidRDefault="00B64DE7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:rsidR="00F621E4" w:rsidRDefault="00B64DE7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:rsidR="00F621E4" w:rsidRDefault="00B64DE7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:rsidR="004E3B14" w:rsidRDefault="00B64DE7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:rsidR="000C25E5" w:rsidRPr="004E3B14" w:rsidRDefault="007F05FA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noProof/>
        <w:color w:val="0092D2"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5845175</wp:posOffset>
          </wp:positionH>
          <wp:positionV relativeFrom="paragraph">
            <wp:posOffset>1270</wp:posOffset>
          </wp:positionV>
          <wp:extent cx="133350" cy="6775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3B14">
      <w:rPr>
        <w:rFonts w:ascii="Arial" w:hAnsi="Arial" w:cs="Arial"/>
        <w:b/>
        <w:color w:val="0092D2"/>
        <w:sz w:val="16"/>
        <w:szCs w:val="16"/>
      </w:rPr>
      <w:t>Fédération</w:t>
    </w:r>
    <w:r w:rsidRPr="00C54EE4">
      <w:rPr>
        <w:rFonts w:ascii="Arial" w:hAnsi="Arial" w:cs="Arial"/>
        <w:b/>
        <w:color w:val="00AEEF"/>
        <w:sz w:val="16"/>
        <w:szCs w:val="16"/>
      </w:rPr>
      <w:t xml:space="preserve"> </w:t>
    </w:r>
    <w:r w:rsidRPr="004E3B14">
      <w:rPr>
        <w:rFonts w:ascii="Arial" w:hAnsi="Arial" w:cs="Arial"/>
        <w:b/>
        <w:color w:val="0092D2"/>
        <w:sz w:val="16"/>
        <w:szCs w:val="16"/>
      </w:rPr>
      <w:t>Sportive et Culturelle de France</w:t>
    </w:r>
  </w:p>
  <w:p w:rsidR="000C25E5" w:rsidRPr="004E3B14" w:rsidRDefault="007F05FA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color w:val="0092D2"/>
        <w:sz w:val="16"/>
        <w:szCs w:val="16"/>
      </w:rPr>
      <w:t xml:space="preserve">Comité départemental </w:t>
    </w:r>
    <w:r>
      <w:rPr>
        <w:rFonts w:ascii="Arial" w:hAnsi="Arial" w:cs="Arial"/>
        <w:b/>
        <w:color w:val="0092D2"/>
        <w:sz w:val="16"/>
        <w:szCs w:val="16"/>
      </w:rPr>
      <w:t>d’Ille-et-Vilaine</w:t>
    </w:r>
  </w:p>
  <w:p w:rsidR="000C25E5" w:rsidRPr="00C54EE4" w:rsidRDefault="007F05FA" w:rsidP="000C25E5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BP 10303</w:t>
    </w:r>
    <w:r w:rsidRPr="00C54EE4">
      <w:rPr>
        <w:rFonts w:ascii="Arial" w:hAnsi="Arial" w:cs="Arial"/>
        <w:sz w:val="16"/>
        <w:szCs w:val="16"/>
      </w:rPr>
      <w:t xml:space="preserve"> I </w:t>
    </w:r>
    <w:r>
      <w:rPr>
        <w:rFonts w:ascii="Arial" w:hAnsi="Arial" w:cs="Arial"/>
        <w:sz w:val="16"/>
        <w:szCs w:val="16"/>
      </w:rPr>
      <w:t>35203 RENNES Cedex 2</w:t>
    </w:r>
  </w:p>
  <w:p w:rsidR="000C25E5" w:rsidRPr="006615A4" w:rsidRDefault="007F05FA" w:rsidP="000C25E5">
    <w:pPr>
      <w:pStyle w:val="En-tte"/>
      <w:jc w:val="right"/>
      <w:rPr>
        <w:rFonts w:ascii="Arial" w:hAnsi="Arial" w:cs="Arial"/>
        <w:sz w:val="16"/>
        <w:szCs w:val="16"/>
      </w:rPr>
    </w:pPr>
    <w:r w:rsidRPr="006615A4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>02 99 50 38 11</w:t>
    </w:r>
  </w:p>
  <w:p w:rsidR="00C54EE4" w:rsidRPr="000A1B06" w:rsidRDefault="007F05FA" w:rsidP="000C25E5">
    <w:pPr>
      <w:pStyle w:val="En-tte"/>
      <w:jc w:val="right"/>
      <w:rPr>
        <w:rFonts w:ascii="Arial" w:hAnsi="Arial" w:cs="Arial"/>
        <w:sz w:val="16"/>
        <w:szCs w:val="16"/>
        <w:lang w:val="en-US"/>
      </w:rPr>
    </w:pPr>
    <w:r w:rsidRPr="000A1B06">
      <w:rPr>
        <w:rFonts w:ascii="Arial" w:hAnsi="Arial" w:cs="Arial"/>
        <w:sz w:val="16"/>
        <w:szCs w:val="16"/>
        <w:lang w:val="en-US"/>
      </w:rPr>
      <w:t>cd.ille-et-vilainel@fscf.asso.fr I http://ille-et-vilaine.fr/</w:t>
    </w:r>
  </w:p>
  <w:p w:rsidR="000C25E5" w:rsidRPr="000A1B06" w:rsidRDefault="00B64DE7" w:rsidP="000C25E5">
    <w:pPr>
      <w:pStyle w:val="En-tte"/>
      <w:jc w:val="right"/>
      <w:rPr>
        <w:rFonts w:ascii="Arial" w:hAnsi="Arial" w:cs="Arial"/>
        <w:sz w:val="16"/>
        <w:szCs w:val="16"/>
        <w:lang w:val="en-US"/>
      </w:rPr>
    </w:pPr>
  </w:p>
  <w:p w:rsidR="000C25E5" w:rsidRPr="000A1B06" w:rsidRDefault="00B64DE7" w:rsidP="000C25E5">
    <w:pPr>
      <w:pStyle w:val="En-tte"/>
      <w:jc w:val="right"/>
      <w:rPr>
        <w:rFonts w:ascii="Arial" w:hAnsi="Arial" w:cs="Arial"/>
        <w:sz w:val="16"/>
        <w:szCs w:val="1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5FA"/>
    <w:rsid w:val="0033630A"/>
    <w:rsid w:val="00554C65"/>
    <w:rsid w:val="007F05FA"/>
    <w:rsid w:val="00927294"/>
    <w:rsid w:val="00B6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FA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5FA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7F0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2018-03-27T08:59:00Z</dcterms:created>
  <dcterms:modified xsi:type="dcterms:W3CDTF">2018-03-27T09:14:00Z</dcterms:modified>
</cp:coreProperties>
</file>